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FF40B"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E16261">
        <w:t>52709</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742A03C" w14:textId="77777777" w:rsidTr="00E710D3">
        <w:trPr>
          <w:trHeight w:val="576"/>
        </w:trPr>
        <w:tc>
          <w:tcPr>
            <w:tcW w:w="4826" w:type="dxa"/>
          </w:tcPr>
          <w:bookmarkStart w:id="2" w:name="DocumentStyle"/>
          <w:p w14:paraId="45925164" w14:textId="77777777" w:rsidR="00E710D3" w:rsidRPr="00E710D3" w:rsidRDefault="00435658" w:rsidP="00912358">
            <w:pPr>
              <w:spacing w:after="0" w:line="240" w:lineRule="auto"/>
              <w:ind w:firstLine="0"/>
              <w:jc w:val="left"/>
              <w:rPr>
                <w:b/>
                <w:szCs w:val="20"/>
              </w:rPr>
            </w:pPr>
            <w:sdt>
              <w:sdtPr>
                <w:rPr>
                  <w:b/>
                  <w:caps/>
                  <w:szCs w:val="20"/>
                </w:rPr>
                <w:alias w:val="Case Style"/>
                <w:tag w:val="CS"/>
                <w:id w:val="-920102863"/>
                <w:placeholder>
                  <w:docPart w:val="EB8AE2CB31B84219B5F454E0A4568D4D"/>
                </w:placeholder>
                <w15:appearance w15:val="hidden"/>
              </w:sdtPr>
              <w:sdtEndPr/>
              <w:sdtContent>
                <w:r w:rsidR="00E16261">
                  <w:rPr>
                    <w:b/>
                    <w:caps/>
                    <w:szCs w:val="20"/>
                  </w:rPr>
                  <w:t>COMPLIANCE FILING FOR DOCKET NO. 52321 (APPLICATION OF ELECTRIC RELIABILITY COUNCIL OF TEXAS INC. FOR A DEBT OBLIGATION ORDER PURSUANT TO CHAPTER 39, SUBCHAPTER M, OF THE PUBLIC UTILITY REGULATORY ACT)</w:t>
                </w:r>
              </w:sdtContent>
            </w:sdt>
            <w:bookmarkEnd w:id="2"/>
            <w:r w:rsidR="00912358">
              <w:rPr>
                <w:b/>
                <w:caps/>
                <w:szCs w:val="20"/>
              </w:rPr>
              <w:t xml:space="preserve"> </w:t>
            </w:r>
          </w:p>
        </w:tc>
        <w:tc>
          <w:tcPr>
            <w:tcW w:w="336" w:type="dxa"/>
            <w:noWrap/>
          </w:tcPr>
          <w:p w14:paraId="19494BDD" w14:textId="77777777" w:rsidR="00E16261" w:rsidRDefault="00E16261" w:rsidP="008647EB">
            <w:pPr>
              <w:spacing w:after="0" w:line="240" w:lineRule="auto"/>
              <w:ind w:firstLine="0"/>
              <w:rPr>
                <w:b/>
                <w:szCs w:val="20"/>
              </w:rPr>
            </w:pPr>
            <w:r>
              <w:rPr>
                <w:b/>
                <w:szCs w:val="20"/>
              </w:rPr>
              <w:t>§</w:t>
            </w:r>
          </w:p>
          <w:p w14:paraId="2BF00B4B" w14:textId="77777777" w:rsidR="00E16261" w:rsidRDefault="00E16261" w:rsidP="008647EB">
            <w:pPr>
              <w:spacing w:after="0" w:line="240" w:lineRule="auto"/>
              <w:ind w:firstLine="0"/>
              <w:rPr>
                <w:b/>
                <w:szCs w:val="20"/>
              </w:rPr>
            </w:pPr>
            <w:r>
              <w:rPr>
                <w:b/>
                <w:szCs w:val="20"/>
              </w:rPr>
              <w:t>§</w:t>
            </w:r>
          </w:p>
          <w:p w14:paraId="32EE03F4" w14:textId="77777777" w:rsidR="00E16261" w:rsidRDefault="00E16261" w:rsidP="008647EB">
            <w:pPr>
              <w:spacing w:after="0" w:line="240" w:lineRule="auto"/>
              <w:ind w:firstLine="0"/>
              <w:rPr>
                <w:b/>
                <w:szCs w:val="20"/>
              </w:rPr>
            </w:pPr>
            <w:r>
              <w:rPr>
                <w:b/>
                <w:szCs w:val="20"/>
              </w:rPr>
              <w:t>§</w:t>
            </w:r>
          </w:p>
          <w:p w14:paraId="701A7AF5" w14:textId="77777777" w:rsidR="00E16261" w:rsidRDefault="00E16261" w:rsidP="008647EB">
            <w:pPr>
              <w:spacing w:after="0" w:line="240" w:lineRule="auto"/>
              <w:ind w:firstLine="0"/>
              <w:rPr>
                <w:b/>
                <w:szCs w:val="20"/>
              </w:rPr>
            </w:pPr>
            <w:r>
              <w:rPr>
                <w:b/>
                <w:szCs w:val="20"/>
              </w:rPr>
              <w:t>§</w:t>
            </w:r>
          </w:p>
          <w:p w14:paraId="42EC089B" w14:textId="77777777" w:rsidR="00E16261" w:rsidRDefault="00E16261" w:rsidP="008647EB">
            <w:pPr>
              <w:spacing w:after="0" w:line="240" w:lineRule="auto"/>
              <w:ind w:firstLine="0"/>
              <w:rPr>
                <w:b/>
                <w:szCs w:val="20"/>
              </w:rPr>
            </w:pPr>
            <w:r>
              <w:rPr>
                <w:b/>
                <w:szCs w:val="20"/>
              </w:rPr>
              <w:t>§</w:t>
            </w:r>
          </w:p>
          <w:p w14:paraId="74130908" w14:textId="77777777" w:rsidR="00E16261" w:rsidRDefault="00E16261" w:rsidP="008647EB">
            <w:pPr>
              <w:spacing w:after="0" w:line="240" w:lineRule="auto"/>
              <w:ind w:firstLine="0"/>
              <w:rPr>
                <w:b/>
                <w:szCs w:val="20"/>
              </w:rPr>
            </w:pPr>
            <w:r>
              <w:rPr>
                <w:b/>
                <w:szCs w:val="20"/>
              </w:rPr>
              <w:t>§</w:t>
            </w:r>
          </w:p>
          <w:p w14:paraId="194E793C" w14:textId="77777777" w:rsidR="00DA790F" w:rsidRPr="008647EB" w:rsidRDefault="00E16261" w:rsidP="008647EB">
            <w:pPr>
              <w:spacing w:after="0" w:line="240" w:lineRule="auto"/>
              <w:ind w:firstLine="0"/>
              <w:rPr>
                <w:b/>
                <w:szCs w:val="20"/>
              </w:rPr>
            </w:pPr>
            <w:r>
              <w:rPr>
                <w:b/>
                <w:szCs w:val="20"/>
              </w:rPr>
              <w:t>§</w:t>
            </w:r>
          </w:p>
        </w:tc>
        <w:tc>
          <w:tcPr>
            <w:tcW w:w="4198" w:type="dxa"/>
          </w:tcPr>
          <w:p w14:paraId="728DBA0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2277A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FA4FB1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20A2531" w14:textId="77777777" w:rsidR="00DA790F" w:rsidRPr="008647EB" w:rsidRDefault="00DA790F" w:rsidP="008647EB">
      <w:pPr>
        <w:spacing w:after="0" w:line="240" w:lineRule="auto"/>
        <w:ind w:firstLine="0"/>
        <w:jc w:val="center"/>
        <w:rPr>
          <w:b/>
          <w:caps/>
        </w:rPr>
      </w:pPr>
    </w:p>
    <w:p w14:paraId="6A41AB54" w14:textId="7F6002EC" w:rsidR="00DA790F" w:rsidRPr="008647EB" w:rsidRDefault="00E16261" w:rsidP="008C04AB">
      <w:pPr>
        <w:pStyle w:val="CaseCaption"/>
      </w:pPr>
      <w:r>
        <w:t>Commission Staff’s RE</w:t>
      </w:r>
      <w:r w:rsidR="00307F1C">
        <w:t>SPONSE to Order No. 1</w:t>
      </w:r>
    </w:p>
    <w:p w14:paraId="7456B03F" w14:textId="3BEB2765" w:rsidR="00F54DF7" w:rsidRDefault="00E6491E" w:rsidP="00F54DF7">
      <w:pPr>
        <w:pStyle w:val="Paragraph"/>
        <w:rPr>
          <w:iCs/>
        </w:rPr>
      </w:pPr>
      <w:r>
        <w:rPr>
          <w:iCs/>
        </w:rPr>
        <w:t xml:space="preserve">On October 13, 2021, the </w:t>
      </w:r>
      <w:r w:rsidR="005310DE">
        <w:rPr>
          <w:iCs/>
        </w:rPr>
        <w:t xml:space="preserve">Public Utility </w:t>
      </w:r>
      <w:r>
        <w:rPr>
          <w:iCs/>
        </w:rPr>
        <w:t xml:space="preserve">Commission </w:t>
      </w:r>
      <w:r w:rsidR="005310DE">
        <w:rPr>
          <w:iCs/>
        </w:rPr>
        <w:t xml:space="preserve">of Texas </w:t>
      </w:r>
      <w:r w:rsidR="000726EF">
        <w:rPr>
          <w:iCs/>
        </w:rPr>
        <w:t>issued a debt obligation order (Debt Obligation Order) pursuant to Chapter 39, Subchapter M, of the Public Utility Regulatory Act.</w:t>
      </w:r>
      <w:r w:rsidR="000726EF">
        <w:rPr>
          <w:rStyle w:val="FootnoteReference"/>
          <w:iCs/>
        </w:rPr>
        <w:footnoteReference w:id="2"/>
      </w:r>
      <w:r w:rsidR="000726EF">
        <w:rPr>
          <w:iCs/>
        </w:rPr>
        <w:t xml:space="preserve"> In accordance with the Debt Obligation Order, the Electric Reliability Council of Texas (ERCOT) was ordered to make certain filings in this docket. ERCOT made filings in this proceeding on October 29, 2021, November 5, 2021, January 8 and 11, 2022</w:t>
      </w:r>
      <w:r w:rsidR="00815E23">
        <w:rPr>
          <w:iCs/>
        </w:rPr>
        <w:t>,</w:t>
      </w:r>
      <w:r w:rsidR="000726EF">
        <w:rPr>
          <w:iCs/>
        </w:rPr>
        <w:t xml:space="preserve"> and February</w:t>
      </w:r>
      <w:r w:rsidR="00815E23">
        <w:rPr>
          <w:iCs/>
        </w:rPr>
        <w:t> </w:t>
      </w:r>
      <w:r w:rsidR="000726EF">
        <w:rPr>
          <w:iCs/>
        </w:rPr>
        <w:t>14,</w:t>
      </w:r>
      <w:r w:rsidR="00815E23">
        <w:rPr>
          <w:iCs/>
        </w:rPr>
        <w:t> </w:t>
      </w:r>
      <w:r w:rsidR="000726EF">
        <w:rPr>
          <w:iCs/>
        </w:rPr>
        <w:t>2022.</w:t>
      </w:r>
    </w:p>
    <w:p w14:paraId="3CB44EF5" w14:textId="7F94D8E6" w:rsidR="00F54DF7" w:rsidRPr="004B6D44" w:rsidRDefault="00F54DF7" w:rsidP="00F54DF7">
      <w:pPr>
        <w:pStyle w:val="Paragraph"/>
        <w:rPr>
          <w:iCs/>
        </w:rPr>
      </w:pPr>
      <w:r>
        <w:rPr>
          <w:iCs/>
        </w:rPr>
        <w:t xml:space="preserve">On </w:t>
      </w:r>
      <w:r w:rsidR="00E16261">
        <w:rPr>
          <w:iCs/>
        </w:rPr>
        <w:t>February 1, 2022</w:t>
      </w:r>
      <w:r w:rsidR="007E3A22">
        <w:rPr>
          <w:iCs/>
        </w:rPr>
        <w:t xml:space="preserve">, </w:t>
      </w:r>
      <w:r>
        <w:rPr>
          <w:iCs/>
        </w:rPr>
        <w:t xml:space="preserve">the administrative law judge (ALJ) filed Order No. </w:t>
      </w:r>
      <w:r w:rsidR="00E16261">
        <w:rPr>
          <w:iCs/>
        </w:rPr>
        <w:t>1</w:t>
      </w:r>
      <w:r>
        <w:rPr>
          <w:iCs/>
        </w:rPr>
        <w:t>,</w:t>
      </w:r>
      <w:r w:rsidRPr="00D94E7F">
        <w:t xml:space="preserve"> </w:t>
      </w:r>
      <w:r w:rsidR="005310DE">
        <w:t>directing Commission Staff</w:t>
      </w:r>
      <w:r>
        <w:t xml:space="preserve"> to </w:t>
      </w:r>
      <w:r w:rsidR="00E6491E">
        <w:t>make recommendation</w:t>
      </w:r>
      <w:r w:rsidR="005310DE">
        <w:t>s</w:t>
      </w:r>
      <w:r w:rsidR="00E6491E">
        <w:t xml:space="preserve"> as to the sufficiency and completeness of ERCOT’s compliance filings to date</w:t>
      </w:r>
      <w:r>
        <w:t xml:space="preserve"> by </w:t>
      </w:r>
      <w:r w:rsidR="00E6491E">
        <w:t>February 16, 2022</w:t>
      </w:r>
      <w:r>
        <w:t xml:space="preserve">. </w:t>
      </w:r>
      <w:r w:rsidR="00E6491E">
        <w:t xml:space="preserve">Order No. 1 further directed Commission Staff to make recommendations regarding whether any further action in this proceeding is necessary and whether the docket may be closed. </w:t>
      </w:r>
      <w:r>
        <w:t>Therefore, this pleading is timely filed.</w:t>
      </w:r>
    </w:p>
    <w:p w14:paraId="6C45E066" w14:textId="4C71728B" w:rsidR="00FE5A24" w:rsidRDefault="00E6491E" w:rsidP="00774D64">
      <w:pPr>
        <w:pStyle w:val="Heading1"/>
      </w:pPr>
      <w:r>
        <w:t xml:space="preserve">Sufficiency of ERCOT’s </w:t>
      </w:r>
      <w:r w:rsidRPr="00774D64">
        <w:t>Compliance</w:t>
      </w:r>
      <w:r>
        <w:t xml:space="preserve"> Filings</w:t>
      </w:r>
    </w:p>
    <w:p w14:paraId="4FBE8943" w14:textId="37184A7B" w:rsidR="00F54DF7" w:rsidRPr="00F54DF7" w:rsidRDefault="00E6491E" w:rsidP="00F54DF7">
      <w:pPr>
        <w:pStyle w:val="Paragraph"/>
      </w:pPr>
      <w:r>
        <w:t xml:space="preserve">Commission Staff has reviewed ERCOT’s filings </w:t>
      </w:r>
      <w:r w:rsidR="00394D99">
        <w:t>as of the date of Order No. 1</w:t>
      </w:r>
      <w:r w:rsidR="000726EF">
        <w:t>,</w:t>
      </w:r>
      <w:r>
        <w:t xml:space="preserve"> and</w:t>
      </w:r>
      <w:r w:rsidR="00296893">
        <w:t xml:space="preserve">, as explained in the memorandum of Darryl Tietjen, Division Director, Rate Regulation Division, </w:t>
      </w:r>
      <w:r>
        <w:t>has determined that th</w:t>
      </w:r>
      <w:r w:rsidR="00571FD9">
        <w:t>ey</w:t>
      </w:r>
      <w:r>
        <w:t xml:space="preserve"> </w:t>
      </w:r>
      <w:proofErr w:type="gramStart"/>
      <w:r w:rsidR="00571FD9">
        <w:t>are in compliance</w:t>
      </w:r>
      <w:r>
        <w:t xml:space="preserve"> </w:t>
      </w:r>
      <w:r w:rsidR="00571FD9">
        <w:t>with</w:t>
      </w:r>
      <w:proofErr w:type="gramEnd"/>
      <w:r w:rsidR="00571FD9">
        <w:t xml:space="preserve"> the requirements </w:t>
      </w:r>
      <w:r>
        <w:t xml:space="preserve">of the </w:t>
      </w:r>
      <w:r w:rsidR="000726EF">
        <w:t>D</w:t>
      </w:r>
      <w:r>
        <w:t xml:space="preserve">ebt </w:t>
      </w:r>
      <w:r w:rsidR="000726EF">
        <w:t>O</w:t>
      </w:r>
      <w:r>
        <w:t xml:space="preserve">bligation </w:t>
      </w:r>
      <w:r w:rsidR="000726EF">
        <w:t>O</w:t>
      </w:r>
      <w:r>
        <w:t>rder</w:t>
      </w:r>
      <w:r w:rsidR="00394D99">
        <w:t xml:space="preserve">. </w:t>
      </w:r>
      <w:r w:rsidR="00357CF6">
        <w:t xml:space="preserve">Commission Staff has </w:t>
      </w:r>
      <w:r w:rsidR="00394D99">
        <w:t>made no determination as to the</w:t>
      </w:r>
      <w:r w:rsidR="00571FD9">
        <w:t xml:space="preserve"> </w:t>
      </w:r>
      <w:r w:rsidR="00394D99">
        <w:t xml:space="preserve">sufficiency </w:t>
      </w:r>
      <w:r w:rsidR="00571FD9">
        <w:t>or</w:t>
      </w:r>
      <w:r w:rsidR="00394D99">
        <w:t xml:space="preserve"> completenes</w:t>
      </w:r>
      <w:r w:rsidR="00571FD9">
        <w:t xml:space="preserve">s of the filings made by ERCOT </w:t>
      </w:r>
      <w:r w:rsidR="005310DE">
        <w:t>after the filing of Order No. 1.</w:t>
      </w:r>
    </w:p>
    <w:p w14:paraId="723E534E" w14:textId="0F34CA8C" w:rsidR="00FE5A24" w:rsidRDefault="00E6491E" w:rsidP="00774D64">
      <w:pPr>
        <w:pStyle w:val="Heading1"/>
      </w:pPr>
      <w:r>
        <w:t xml:space="preserve">Recommendation regarding </w:t>
      </w:r>
      <w:r w:rsidR="00571FD9">
        <w:t>Further Action</w:t>
      </w:r>
    </w:p>
    <w:p w14:paraId="22B62B41" w14:textId="711A9177" w:rsidR="00571FD9" w:rsidRPr="00E6491E" w:rsidRDefault="00815E23" w:rsidP="00571FD9">
      <w:pPr>
        <w:pStyle w:val="Paragraph"/>
      </w:pPr>
      <w:r>
        <w:t>Commission Staff is not aware of any specific actions that currently need to be taken by the Commission with respect to this proceeding. However, i</w:t>
      </w:r>
      <w:r w:rsidR="00571FD9">
        <w:t xml:space="preserve">n accordance with the terms of the Debt Obligation Order, additional filings will need to be made in this docket. </w:t>
      </w:r>
      <w:r w:rsidR="005310DE">
        <w:t>Pursuant to Order</w:t>
      </w:r>
      <w:r w:rsidR="00E11E5B">
        <w:t>ing</w:t>
      </w:r>
      <w:r w:rsidR="005310DE">
        <w:t xml:space="preserve"> </w:t>
      </w:r>
      <w:r w:rsidR="005310DE">
        <w:lastRenderedPageBreak/>
        <w:t xml:space="preserve">Paragraph </w:t>
      </w:r>
      <w:proofErr w:type="spellStart"/>
      <w:r w:rsidR="005310DE">
        <w:t>15A</w:t>
      </w:r>
      <w:proofErr w:type="spellEnd"/>
      <w:r w:rsidR="005310DE">
        <w:t>, “All true-up reports and filings must be filed in the compliance docket for this proceeding.”</w:t>
      </w:r>
      <w:r w:rsidR="00571FD9">
        <w:t xml:space="preserve"> </w:t>
      </w:r>
      <w:r w:rsidR="005310DE">
        <w:t>Furthermore</w:t>
      </w:r>
      <w:r w:rsidR="00571FD9">
        <w:t>, “</w:t>
      </w:r>
      <w:proofErr w:type="spellStart"/>
      <w:r w:rsidR="00571FD9" w:rsidRPr="00AC544E">
        <w:t>BondCo</w:t>
      </w:r>
      <w:proofErr w:type="spellEnd"/>
      <w:r w:rsidR="00571FD9" w:rsidRPr="00AC544E">
        <w:t xml:space="preserve"> must file in the compliance docket of this proceeding any servicing agreement discussed in this Order and any amendment to such an agreement.</w:t>
      </w:r>
      <w:r w:rsidR="00571FD9">
        <w:t>”</w:t>
      </w:r>
      <w:r w:rsidR="00571FD9">
        <w:rPr>
          <w:rStyle w:val="FootnoteReference"/>
        </w:rPr>
        <w:footnoteReference w:id="3"/>
      </w:r>
      <w:r w:rsidR="00571FD9">
        <w:t xml:space="preserve"> </w:t>
      </w:r>
      <w:r w:rsidR="005310DE">
        <w:t>If deemed appropriate, t</w:t>
      </w:r>
      <w:r w:rsidR="00571FD9">
        <w:t xml:space="preserve">he Commission may </w:t>
      </w:r>
      <w:r w:rsidR="005310DE">
        <w:t xml:space="preserve">choose to </w:t>
      </w:r>
      <w:proofErr w:type="gramStart"/>
      <w:r w:rsidR="005310DE">
        <w:t>take action</w:t>
      </w:r>
      <w:proofErr w:type="gramEnd"/>
      <w:r w:rsidR="00571FD9">
        <w:t xml:space="preserve"> </w:t>
      </w:r>
      <w:r w:rsidR="005310DE">
        <w:t>based</w:t>
      </w:r>
      <w:r w:rsidR="00571FD9">
        <w:t xml:space="preserve"> </w:t>
      </w:r>
      <w:r w:rsidR="005310DE">
        <w:t>on these filings</w:t>
      </w:r>
      <w:r w:rsidR="00571FD9">
        <w:t>.</w:t>
      </w:r>
    </w:p>
    <w:p w14:paraId="3F75860E" w14:textId="77777777" w:rsidR="00DA790F" w:rsidRDefault="00DA790F" w:rsidP="00774D64">
      <w:pPr>
        <w:pStyle w:val="Heading1"/>
      </w:pPr>
      <w:r w:rsidRPr="005E0AD2">
        <w:t>Conclusion</w:t>
      </w:r>
    </w:p>
    <w:p w14:paraId="1AA4ADBE" w14:textId="2D022F00" w:rsidR="00DA790F" w:rsidRDefault="005310DE" w:rsidP="008C04AB">
      <w:pPr>
        <w:pStyle w:val="Paragraph"/>
      </w:pPr>
      <w:r>
        <w:t xml:space="preserve">As evidenced by ERCOT’s recent filings and as explained in Mr. </w:t>
      </w:r>
      <w:proofErr w:type="spellStart"/>
      <w:r>
        <w:t>Tietjen’s</w:t>
      </w:r>
      <w:proofErr w:type="spellEnd"/>
      <w:r>
        <w:t xml:space="preserve"> memo, Commission Staff recommends that ERCOT’s filings as of February 1, </w:t>
      </w:r>
      <w:proofErr w:type="gramStart"/>
      <w:r>
        <w:t>2022</w:t>
      </w:r>
      <w:proofErr w:type="gramEnd"/>
      <w:r>
        <w:t xml:space="preserve"> be found in compliance with the Debt Obligation Order. Commission Staff further recommends that this proceeding remain open throughout the life of the securitized bonds.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050"/>
        <w:gridCol w:w="5300"/>
      </w:tblGrid>
      <w:tr w:rsidR="0051021C" w14:paraId="5AD32300" w14:textId="77777777" w:rsidTr="00B359FD">
        <w:trPr>
          <w:cantSplit/>
        </w:trPr>
        <w:tc>
          <w:tcPr>
            <w:tcW w:w="4050" w:type="dxa"/>
          </w:tcPr>
          <w:p w14:paraId="3AA9FFA8" w14:textId="5E74382E" w:rsidR="0051021C" w:rsidRPr="0047767A" w:rsidRDefault="0051021C" w:rsidP="00066524">
            <w:pPr>
              <w:pStyle w:val="Paragraph"/>
              <w:spacing w:before="240" w:line="480" w:lineRule="auto"/>
              <w:ind w:firstLine="0"/>
            </w:pPr>
            <w:r w:rsidRPr="00BA24B6">
              <w:t xml:space="preserve">Dated: </w:t>
            </w:r>
            <w:sdt>
              <w:sdtPr>
                <w:alias w:val="Publish Date"/>
                <w:tag w:val="PD"/>
                <w:id w:val="324098573"/>
                <w:placeholder>
                  <w:docPart w:val="8FDF64E36C124972919FF4668A08A377"/>
                </w:placeholder>
                <w:dataBinding w:prefixMappings="xmlns:ns0='http://schemas.microsoft.com/office/2006/coverPageProps' " w:xpath="/ns0:CoverPageProperties[1]/ns0:PublishDate[1]" w:storeItemID="{55AF091B-3C7A-41E3-B477-F2FDAA23CFDA}"/>
                <w:date w:fullDate="2022-02-16T00:00:00Z">
                  <w:dateFormat w:val="MMMM d, yyyy"/>
                  <w:lid w:val="en-US"/>
                  <w:storeMappedDataAs w:val="text"/>
                  <w:calendar w:val="gregorian"/>
                </w:date>
              </w:sdtPr>
              <w:sdtEndPr/>
              <w:sdtContent>
                <w:r w:rsidR="00C859F6">
                  <w:t>February 16, 2022</w:t>
                </w:r>
              </w:sdtContent>
            </w:sdt>
          </w:p>
          <w:p w14:paraId="26C19B43" w14:textId="77777777" w:rsidR="0051021C" w:rsidRDefault="0051021C" w:rsidP="00066524">
            <w:pPr>
              <w:pStyle w:val="Paragraph"/>
              <w:spacing w:before="240"/>
              <w:ind w:firstLine="0"/>
            </w:pPr>
          </w:p>
        </w:tc>
        <w:tc>
          <w:tcPr>
            <w:tcW w:w="5300" w:type="dxa"/>
          </w:tcPr>
          <w:p w14:paraId="6C6E1AE6" w14:textId="77777777" w:rsidR="0051021C" w:rsidRPr="00BA24B6" w:rsidRDefault="0051021C" w:rsidP="00B359FD">
            <w:pPr>
              <w:spacing w:before="240" w:after="0" w:line="480" w:lineRule="auto"/>
              <w:ind w:firstLine="0"/>
            </w:pPr>
            <w:r w:rsidRPr="00BA24B6">
              <w:t>Respectfully Submitted,</w:t>
            </w:r>
          </w:p>
          <w:p w14:paraId="570AE749" w14:textId="13829B16" w:rsidR="0051021C" w:rsidRPr="00BA24B6" w:rsidRDefault="0051021C" w:rsidP="00B359FD">
            <w:pPr>
              <w:spacing w:after="0" w:line="240" w:lineRule="auto"/>
              <w:ind w:firstLine="0"/>
              <w:contextualSpacing/>
              <w:jc w:val="left"/>
              <w:rPr>
                <w:b/>
              </w:rPr>
            </w:pPr>
            <w:r w:rsidRPr="00BA24B6">
              <w:rPr>
                <w:b/>
              </w:rPr>
              <w:t xml:space="preserve">PUBLIC UTILITY COMMISSION OF TEXAS </w:t>
            </w:r>
            <w:r w:rsidR="00B359FD">
              <w:rPr>
                <w:b/>
              </w:rPr>
              <w:t xml:space="preserve">MARKET ANALYSIS </w:t>
            </w:r>
            <w:r w:rsidR="00B359FD" w:rsidRPr="00BA24B6">
              <w:rPr>
                <w:b/>
              </w:rPr>
              <w:t>DIVISION</w:t>
            </w:r>
          </w:p>
          <w:p w14:paraId="5857AD91" w14:textId="77777777" w:rsidR="0051021C" w:rsidRPr="00BA24B6" w:rsidRDefault="0051021C" w:rsidP="00B359FD">
            <w:pPr>
              <w:spacing w:after="0" w:line="240" w:lineRule="auto"/>
              <w:ind w:firstLine="0"/>
              <w:rPr>
                <w:szCs w:val="20"/>
              </w:rPr>
            </w:pPr>
          </w:p>
          <w:p w14:paraId="36AA698B" w14:textId="14844FD2" w:rsidR="0051021C" w:rsidRDefault="00B359FD" w:rsidP="00B359FD">
            <w:pPr>
              <w:spacing w:after="0" w:line="240" w:lineRule="auto"/>
              <w:ind w:firstLine="0"/>
              <w:rPr>
                <w:szCs w:val="20"/>
              </w:rPr>
            </w:pPr>
            <w:r>
              <w:rPr>
                <w:szCs w:val="20"/>
              </w:rPr>
              <w:t>Rebecca Zerwas</w:t>
            </w:r>
          </w:p>
          <w:p w14:paraId="429FD97B" w14:textId="77777777" w:rsidR="0051021C" w:rsidRPr="00BA24B6" w:rsidRDefault="0051021C" w:rsidP="00B359FD">
            <w:pPr>
              <w:spacing w:after="0" w:line="240" w:lineRule="auto"/>
              <w:ind w:firstLine="0"/>
              <w:rPr>
                <w:szCs w:val="20"/>
              </w:rPr>
            </w:pPr>
            <w:r w:rsidRPr="00BA24B6">
              <w:rPr>
                <w:szCs w:val="20"/>
              </w:rPr>
              <w:t xml:space="preserve">Division Director </w:t>
            </w:r>
          </w:p>
          <w:p w14:paraId="09671150" w14:textId="77777777" w:rsidR="0051021C" w:rsidRPr="00BA24B6" w:rsidRDefault="0051021C" w:rsidP="00B359FD">
            <w:pPr>
              <w:spacing w:after="0" w:line="240" w:lineRule="auto"/>
              <w:ind w:firstLine="0"/>
              <w:rPr>
                <w:szCs w:val="20"/>
              </w:rPr>
            </w:pPr>
          </w:p>
          <w:p w14:paraId="520FE46E" w14:textId="77777777" w:rsidR="0051021C" w:rsidRPr="00BA24B6" w:rsidRDefault="0051021C" w:rsidP="00B359FD">
            <w:pPr>
              <w:spacing w:after="0" w:line="240" w:lineRule="auto"/>
              <w:ind w:firstLine="0"/>
              <w:rPr>
                <w:szCs w:val="20"/>
              </w:rPr>
            </w:pPr>
          </w:p>
          <w:p w14:paraId="46BB3CE8" w14:textId="77777777" w:rsidR="0051021C" w:rsidRPr="00BA24B6" w:rsidRDefault="0051021C" w:rsidP="00B359FD">
            <w:pPr>
              <w:tabs>
                <w:tab w:val="left" w:pos="4216"/>
                <w:tab w:val="right" w:pos="7920"/>
              </w:tabs>
              <w:spacing w:after="0" w:line="240" w:lineRule="auto"/>
              <w:ind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181C6E2B" w14:textId="4644B144" w:rsidR="0051021C" w:rsidRPr="00BA24B6" w:rsidRDefault="0051021C" w:rsidP="00B359FD">
            <w:pPr>
              <w:spacing w:after="0" w:line="240" w:lineRule="auto"/>
              <w:ind w:firstLine="0"/>
              <w:rPr>
                <w:szCs w:val="20"/>
              </w:rPr>
            </w:pPr>
            <w:r w:rsidRPr="00BA24B6">
              <w:rPr>
                <w:szCs w:val="20"/>
              </w:rPr>
              <w:t>R. Floyd Walker</w:t>
            </w:r>
            <w:r w:rsidR="0038384D">
              <w:rPr>
                <w:szCs w:val="20"/>
              </w:rPr>
              <w:t>, Senior Counsel</w:t>
            </w:r>
          </w:p>
          <w:p w14:paraId="15BB31F4" w14:textId="77777777" w:rsidR="0051021C" w:rsidRPr="00BA24B6" w:rsidRDefault="0051021C" w:rsidP="00B359FD">
            <w:pPr>
              <w:spacing w:after="0" w:line="240" w:lineRule="auto"/>
              <w:ind w:firstLine="0"/>
              <w:rPr>
                <w:szCs w:val="20"/>
              </w:rPr>
            </w:pPr>
            <w:r w:rsidRPr="00BA24B6">
              <w:rPr>
                <w:szCs w:val="20"/>
              </w:rPr>
              <w:t xml:space="preserve">State Bar No. </w:t>
            </w:r>
            <w:r w:rsidRPr="00BA24B6">
              <w:t>24044751</w:t>
            </w:r>
          </w:p>
          <w:p w14:paraId="4978184F" w14:textId="77777777" w:rsidR="0051021C" w:rsidRPr="00BA24B6" w:rsidRDefault="0051021C" w:rsidP="00B359FD">
            <w:pPr>
              <w:spacing w:after="0" w:line="240" w:lineRule="auto"/>
              <w:ind w:firstLine="0"/>
              <w:rPr>
                <w:szCs w:val="20"/>
              </w:rPr>
            </w:pPr>
            <w:r w:rsidRPr="00BA24B6">
              <w:rPr>
                <w:szCs w:val="20"/>
              </w:rPr>
              <w:t>1701 N. Congress Avenue</w:t>
            </w:r>
          </w:p>
          <w:p w14:paraId="1F497128" w14:textId="77777777" w:rsidR="0051021C" w:rsidRPr="00BA24B6" w:rsidRDefault="0051021C" w:rsidP="00B359FD">
            <w:pPr>
              <w:spacing w:after="0" w:line="240" w:lineRule="auto"/>
              <w:ind w:firstLine="0"/>
              <w:rPr>
                <w:szCs w:val="20"/>
              </w:rPr>
            </w:pPr>
            <w:r w:rsidRPr="00BA24B6">
              <w:rPr>
                <w:szCs w:val="20"/>
              </w:rPr>
              <w:t>P.O. Box 13326</w:t>
            </w:r>
          </w:p>
          <w:p w14:paraId="5F86D8EE" w14:textId="77777777" w:rsidR="0051021C" w:rsidRPr="00BA24B6" w:rsidRDefault="0051021C" w:rsidP="00B359FD">
            <w:pPr>
              <w:spacing w:after="0" w:line="240" w:lineRule="auto"/>
              <w:ind w:firstLine="0"/>
              <w:rPr>
                <w:szCs w:val="20"/>
              </w:rPr>
            </w:pPr>
            <w:r w:rsidRPr="00BA24B6">
              <w:rPr>
                <w:szCs w:val="20"/>
              </w:rPr>
              <w:t>Austin, Texas 78711-3326</w:t>
            </w:r>
          </w:p>
          <w:p w14:paraId="533D14A7" w14:textId="77777777" w:rsidR="0051021C" w:rsidRPr="00BA24B6" w:rsidRDefault="0051021C" w:rsidP="00B359FD">
            <w:pPr>
              <w:spacing w:after="0" w:line="240" w:lineRule="auto"/>
              <w:ind w:firstLine="0"/>
              <w:rPr>
                <w:szCs w:val="20"/>
              </w:rPr>
            </w:pPr>
            <w:r w:rsidRPr="00BA24B6">
              <w:rPr>
                <w:szCs w:val="20"/>
              </w:rPr>
              <w:t>(512) 936-7261</w:t>
            </w:r>
          </w:p>
          <w:p w14:paraId="694E1D9D" w14:textId="77777777" w:rsidR="0051021C" w:rsidRPr="00BA24B6" w:rsidRDefault="0051021C" w:rsidP="00B359FD">
            <w:pPr>
              <w:spacing w:after="0" w:line="240" w:lineRule="auto"/>
              <w:ind w:firstLine="0"/>
              <w:rPr>
                <w:szCs w:val="20"/>
              </w:rPr>
            </w:pPr>
            <w:r w:rsidRPr="00BA24B6">
              <w:rPr>
                <w:szCs w:val="20"/>
              </w:rPr>
              <w:t>(512) 936-7268 (facsimile)</w:t>
            </w:r>
          </w:p>
          <w:p w14:paraId="74D2ECCB" w14:textId="77777777" w:rsidR="0051021C" w:rsidRDefault="0051021C" w:rsidP="00B359FD">
            <w:pPr>
              <w:spacing w:after="0" w:line="240" w:lineRule="auto"/>
              <w:ind w:firstLine="0"/>
            </w:pPr>
            <w:r>
              <w:rPr>
                <w:szCs w:val="20"/>
              </w:rPr>
              <w:t>f</w:t>
            </w:r>
            <w:r w:rsidRPr="00BA24B6">
              <w:rPr>
                <w:szCs w:val="20"/>
              </w:rPr>
              <w:t>loyd.</w:t>
            </w:r>
            <w:r>
              <w:rPr>
                <w:szCs w:val="20"/>
              </w:rPr>
              <w:t>w</w:t>
            </w:r>
            <w:r w:rsidRPr="00BA24B6">
              <w:rPr>
                <w:szCs w:val="20"/>
              </w:rPr>
              <w:t>alker@puc.texas.gov</w:t>
            </w:r>
          </w:p>
        </w:tc>
      </w:tr>
    </w:tbl>
    <w:p w14:paraId="70F2AF8F" w14:textId="77777777" w:rsidR="00DA790F" w:rsidRDefault="00DA790F" w:rsidP="0051021C">
      <w:pPr>
        <w:pStyle w:val="Paragraph"/>
      </w:pPr>
    </w:p>
    <w:p w14:paraId="2945E4C1" w14:textId="77777777" w:rsidR="0059201D" w:rsidRPr="0051021C" w:rsidRDefault="0059201D" w:rsidP="0051021C">
      <w:pPr>
        <w:pStyle w:val="Paragraph"/>
      </w:pPr>
    </w:p>
    <w:p w14:paraId="796597DA" w14:textId="77777777"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E16261" w:rsidRPr="00EF7381">
        <w:t>Docket</w:t>
      </w:r>
      <w:r w:rsidR="00E16261" w:rsidRPr="00D92C94">
        <w:t xml:space="preserve"> No</w:t>
      </w:r>
      <w:r w:rsidR="00E16261" w:rsidRPr="008647EB">
        <w:t>.</w:t>
      </w:r>
      <w:r w:rsidR="00E16261">
        <w:t xml:space="preserve"> 52709</w:t>
      </w:r>
      <w:r w:rsidR="00E16261" w:rsidRPr="00E16261">
        <w:rPr>
          <w:rStyle w:val="PlaceholderText"/>
        </w:rPr>
        <w:t xml:space="preserve"> </w:t>
      </w:r>
      <w:r w:rsidRPr="007E3A22">
        <w:rPr>
          <w:bCs/>
        </w:rPr>
        <w:fldChar w:fldCharType="end"/>
      </w:r>
    </w:p>
    <w:p w14:paraId="497F7AEF" w14:textId="77777777" w:rsidR="00DA790F" w:rsidRPr="008647EB" w:rsidRDefault="00DA790F" w:rsidP="00092070">
      <w:pPr>
        <w:pStyle w:val="CaseCaption"/>
      </w:pPr>
      <w:r w:rsidRPr="008647EB">
        <w:t>CERTIFICATE OF SERVICE</w:t>
      </w:r>
    </w:p>
    <w:p w14:paraId="3A9BFCAA" w14:textId="21A64808"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D5B7D4BD0D4944228661E6E946C8C986"/>
          </w:placeholder>
          <w:dataBinding w:prefixMappings="xmlns:ns0='http://schemas.microsoft.com/office/2006/coverPageProps' " w:xpath="/ns0:CoverPageProperties[1]/ns0:PublishDate[1]" w:storeItemID="{55AF091B-3C7A-41E3-B477-F2FDAA23CFDA}"/>
          <w:date w:fullDate="2022-02-16T00:00:00Z">
            <w:dateFormat w:val="MMMM d, yyyy"/>
            <w:lid w:val="en-US"/>
            <w:storeMappedDataAs w:val="text"/>
            <w:calendar w:val="gregorian"/>
          </w:date>
        </w:sdtPr>
        <w:sdtEndPr/>
        <w:sdtContent>
          <w:r w:rsidR="00C859F6">
            <w:t>February 16, 2022</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0D38D76F"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58AD7059"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73714" w14:textId="77777777" w:rsidR="00E16261" w:rsidRDefault="00E16261">
      <w:pPr>
        <w:spacing w:after="0" w:line="240" w:lineRule="auto"/>
      </w:pPr>
      <w:r>
        <w:separator/>
      </w:r>
    </w:p>
  </w:endnote>
  <w:endnote w:type="continuationSeparator" w:id="0">
    <w:p w14:paraId="4B3A1341" w14:textId="77777777" w:rsidR="00E16261" w:rsidRDefault="00E16261">
      <w:pPr>
        <w:spacing w:after="0" w:line="240" w:lineRule="auto"/>
      </w:pPr>
      <w:r>
        <w:continuationSeparator/>
      </w:r>
    </w:p>
  </w:endnote>
  <w:endnote w:type="continuationNotice" w:id="1">
    <w:p w14:paraId="5B051C53" w14:textId="77777777" w:rsidR="00E15C6D" w:rsidRDefault="00E15C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7FE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3AF6943" w14:textId="77777777" w:rsidR="00071BFA" w:rsidRDefault="00071BFA" w:rsidP="008016FB">
    <w:pPr>
      <w:pStyle w:val="Footer"/>
    </w:pPr>
  </w:p>
  <w:p w14:paraId="1B65F1BB" w14:textId="77777777" w:rsidR="00071BFA" w:rsidRDefault="00071BFA" w:rsidP="008016FB"/>
  <w:p w14:paraId="30F743D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45D5A" w14:textId="77777777" w:rsidR="00E16261" w:rsidRDefault="00E16261">
      <w:pPr>
        <w:spacing w:after="0" w:line="240" w:lineRule="auto"/>
      </w:pPr>
      <w:r>
        <w:separator/>
      </w:r>
    </w:p>
  </w:footnote>
  <w:footnote w:type="continuationSeparator" w:id="0">
    <w:p w14:paraId="1F1BA3B0" w14:textId="77777777" w:rsidR="00E16261" w:rsidRDefault="00E16261">
      <w:pPr>
        <w:spacing w:after="0" w:line="240" w:lineRule="auto"/>
      </w:pPr>
      <w:r>
        <w:continuationSeparator/>
      </w:r>
    </w:p>
  </w:footnote>
  <w:footnote w:type="continuationNotice" w:id="1">
    <w:p w14:paraId="363055EC" w14:textId="77777777" w:rsidR="00E16261" w:rsidRDefault="00E16261">
      <w:pPr>
        <w:spacing w:after="0" w:line="240" w:lineRule="auto"/>
      </w:pPr>
    </w:p>
  </w:footnote>
  <w:footnote w:id="2">
    <w:p w14:paraId="158EFB21" w14:textId="2FF8FB6F" w:rsidR="000726EF" w:rsidRDefault="000726EF">
      <w:pPr>
        <w:pStyle w:val="FootnoteText"/>
      </w:pPr>
      <w:r>
        <w:rPr>
          <w:rStyle w:val="FootnoteReference"/>
        </w:rPr>
        <w:footnoteRef/>
      </w:r>
      <w:r>
        <w:t xml:space="preserve"> </w:t>
      </w:r>
      <w:r w:rsidRPr="000726EF">
        <w:rPr>
          <w:i/>
        </w:rPr>
        <w:t xml:space="preserve">Application of the Electric Reliability Council of Texas, Inc. for a Debt Obligation Order </w:t>
      </w:r>
      <w:r w:rsidR="008A6581">
        <w:rPr>
          <w:i/>
        </w:rPr>
        <w:t>U</w:t>
      </w:r>
      <w:r w:rsidRPr="000726EF">
        <w:rPr>
          <w:i/>
        </w:rPr>
        <w:t>nder P</w:t>
      </w:r>
      <w:r w:rsidR="008A6581">
        <w:rPr>
          <w:i/>
        </w:rPr>
        <w:t>URA</w:t>
      </w:r>
      <w:r w:rsidRPr="000726EF">
        <w:rPr>
          <w:i/>
        </w:rPr>
        <w:t xml:space="preserve"> Chapter 39, Subchapter M, and Request for a Good Cause Exception</w:t>
      </w:r>
      <w:r w:rsidRPr="000726EF">
        <w:t>, Docket No. 52321</w:t>
      </w:r>
      <w:r>
        <w:t xml:space="preserve"> (Oct. 13, 2021).</w:t>
      </w:r>
    </w:p>
  </w:footnote>
  <w:footnote w:id="3">
    <w:p w14:paraId="41A60F91" w14:textId="77777777" w:rsidR="00571FD9" w:rsidRDefault="00571FD9" w:rsidP="00571FD9">
      <w:pPr>
        <w:pStyle w:val="FootnoteText"/>
      </w:pPr>
      <w:r>
        <w:rPr>
          <w:rStyle w:val="FootnoteReference"/>
        </w:rPr>
        <w:footnoteRef/>
      </w:r>
      <w:r>
        <w:t xml:space="preserve"> Debt Obligation Order, Order No. </w:t>
      </w:r>
      <w:proofErr w:type="spellStart"/>
      <w:r>
        <w:t>30A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6E5CA" w14:textId="77777777" w:rsidR="007706FD" w:rsidRPr="00F91049" w:rsidRDefault="00061E7A" w:rsidP="008307E7">
    <w:pPr>
      <w:tabs>
        <w:tab w:val="center" w:pos="4680"/>
        <w:tab w:val="right" w:pos="9360"/>
      </w:tabs>
      <w:spacing w:after="0" w:line="240" w:lineRule="auto"/>
      <w:ind w:firstLine="0"/>
      <w:jc w:val="left"/>
      <w:rPr>
        <w:b/>
        <w:bCs/>
        <w:sz w:val="20"/>
        <w:szCs w:val="20"/>
      </w:rPr>
    </w:pPr>
    <w:r w:rsidRPr="00CA3C11">
      <w:rPr>
        <w:b/>
        <w:bCs/>
        <w:sz w:val="20"/>
        <w:szCs w:val="20"/>
      </w:rPr>
      <w:fldChar w:fldCharType="begin"/>
    </w:r>
    <w:r w:rsidRPr="00CA3C11">
      <w:rPr>
        <w:b/>
        <w:bCs/>
        <w:sz w:val="20"/>
        <w:szCs w:val="20"/>
      </w:rPr>
      <w:instrText xml:space="preserve"> REF  CaseType \* Caps  </w:instrText>
    </w:r>
    <w:r w:rsidR="00F91049" w:rsidRPr="00CA3C11">
      <w:rPr>
        <w:b/>
        <w:bCs/>
        <w:sz w:val="20"/>
        <w:szCs w:val="20"/>
      </w:rPr>
      <w:instrText xml:space="preserve"> \* MERGEFORMAT </w:instrText>
    </w:r>
    <w:r w:rsidRPr="00CA3C11">
      <w:rPr>
        <w:b/>
        <w:bCs/>
        <w:sz w:val="20"/>
        <w:szCs w:val="20"/>
      </w:rPr>
      <w:fldChar w:fldCharType="separate"/>
    </w:r>
    <w:r w:rsidR="00E16261" w:rsidRPr="00CA3C11">
      <w:rPr>
        <w:b/>
        <w:bCs/>
        <w:sz w:val="20"/>
        <w:szCs w:val="20"/>
      </w:rPr>
      <w:t xml:space="preserve">Docket No. 52709 </w:t>
    </w:r>
    <w:r w:rsidRPr="00CA3C11">
      <w:rPr>
        <w:b/>
        <w:bCs/>
        <w:sz w:val="20"/>
        <w:szCs w:val="20"/>
      </w:rPr>
      <w:fldChar w:fldCharType="end"/>
    </w:r>
    <w:r w:rsidR="008307E7" w:rsidRPr="00CA3C11">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D08C11D0"/>
    <w:lvl w:ilvl="0" w:tplc="957AE33C">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26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6EF"/>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893"/>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7F1C"/>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57CF6"/>
    <w:rsid w:val="003602F6"/>
    <w:rsid w:val="00360A0C"/>
    <w:rsid w:val="00363395"/>
    <w:rsid w:val="00366276"/>
    <w:rsid w:val="0037376B"/>
    <w:rsid w:val="00374091"/>
    <w:rsid w:val="003744AE"/>
    <w:rsid w:val="00375F64"/>
    <w:rsid w:val="0038384D"/>
    <w:rsid w:val="00384670"/>
    <w:rsid w:val="00384BB8"/>
    <w:rsid w:val="0038566A"/>
    <w:rsid w:val="0038660B"/>
    <w:rsid w:val="0038776A"/>
    <w:rsid w:val="00387AB5"/>
    <w:rsid w:val="00391CAF"/>
    <w:rsid w:val="0039363F"/>
    <w:rsid w:val="00394D99"/>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0DC8"/>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0E5C"/>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10DE"/>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1FD9"/>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6C91"/>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4D64"/>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A65C7"/>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5E23"/>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6581"/>
    <w:rsid w:val="008A6DC5"/>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44E"/>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9FD"/>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859F6"/>
    <w:rsid w:val="00CA080E"/>
    <w:rsid w:val="00CA0C45"/>
    <w:rsid w:val="00CA3C11"/>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1E5B"/>
    <w:rsid w:val="00E14280"/>
    <w:rsid w:val="00E1487D"/>
    <w:rsid w:val="00E15C6D"/>
    <w:rsid w:val="00E16261"/>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491E"/>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 w:val="65520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1479A"/>
  <w15:chartTrackingRefBased/>
  <w15:docId w15:val="{1120D4C6-8B06-4654-9FAF-0E2FF17B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71FD9"/>
    <w:pPr>
      <w:keepNext/>
      <w:numPr>
        <w:numId w:val="23"/>
      </w:numPr>
      <w:tabs>
        <w:tab w:val="clear" w:pos="1080"/>
        <w:tab w:val="left" w:pos="1440"/>
      </w:tabs>
      <w:spacing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71FD9"/>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FW-FM\DRAFT\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B8AE2CB31B84219B5F454E0A4568D4D"/>
        <w:category>
          <w:name w:val="General"/>
          <w:gallery w:val="placeholder"/>
        </w:category>
        <w:types>
          <w:type w:val="bbPlcHdr"/>
        </w:types>
        <w:behaviors>
          <w:behavior w:val="content"/>
        </w:behaviors>
        <w:guid w:val="{B5283F55-4E30-4446-ADA2-B0F78E4E0F1D}"/>
      </w:docPartPr>
      <w:docPartBody>
        <w:p w:rsidR="008166F7" w:rsidRDefault="00490E5C">
          <w:pPr>
            <w:pStyle w:val="EB8AE2CB31B84219B5F454E0A4568D4D"/>
          </w:pPr>
          <w:r>
            <w:rPr>
              <w:rStyle w:val="PlaceholderText"/>
            </w:rPr>
            <w:t>(Automatically Populated)</w:t>
          </w:r>
        </w:p>
      </w:docPartBody>
    </w:docPart>
    <w:docPart>
      <w:docPartPr>
        <w:name w:val="8FDF64E36C124972919FF4668A08A377"/>
        <w:category>
          <w:name w:val="General"/>
          <w:gallery w:val="placeholder"/>
        </w:category>
        <w:types>
          <w:type w:val="bbPlcHdr"/>
        </w:types>
        <w:behaviors>
          <w:behavior w:val="content"/>
        </w:behaviors>
        <w:guid w:val="{3E223A00-9988-4322-8CC6-36A6D624D06E}"/>
      </w:docPartPr>
      <w:docPartBody>
        <w:p w:rsidR="008166F7" w:rsidRDefault="00490E5C">
          <w:pPr>
            <w:pStyle w:val="8FDF64E36C124972919FF4668A08A377"/>
          </w:pPr>
          <w:r>
            <w:rPr>
              <w:rStyle w:val="PlaceholderText"/>
            </w:rPr>
            <w:t>[Date]</w:t>
          </w:r>
        </w:p>
      </w:docPartBody>
    </w:docPart>
    <w:docPart>
      <w:docPartPr>
        <w:name w:val="D5B7D4BD0D4944228661E6E946C8C986"/>
        <w:category>
          <w:name w:val="General"/>
          <w:gallery w:val="placeholder"/>
        </w:category>
        <w:types>
          <w:type w:val="bbPlcHdr"/>
        </w:types>
        <w:behaviors>
          <w:behavior w:val="content"/>
        </w:behaviors>
        <w:guid w:val="{8FFC4FEA-C701-4073-97AD-AAD8AEB8EE0D}"/>
      </w:docPartPr>
      <w:docPartBody>
        <w:p w:rsidR="008166F7" w:rsidRDefault="00490E5C">
          <w:pPr>
            <w:pStyle w:val="D5B7D4BD0D4944228661E6E946C8C986"/>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E5C"/>
    <w:rsid w:val="00490E5C"/>
    <w:rsid w:val="0081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0E5C"/>
    <w:rPr>
      <w:color w:val="808080"/>
    </w:rPr>
  </w:style>
  <w:style w:type="paragraph" w:customStyle="1" w:styleId="EB8AE2CB31B84219B5F454E0A4568D4D">
    <w:name w:val="EB8AE2CB31B84219B5F454E0A4568D4D"/>
  </w:style>
  <w:style w:type="paragraph" w:customStyle="1" w:styleId="8FDF64E36C124972919FF4668A08A377">
    <w:name w:val="8FDF64E36C124972919FF4668A08A377"/>
  </w:style>
  <w:style w:type="paragraph" w:customStyle="1" w:styleId="D5B7D4BD0D4944228661E6E946C8C986">
    <w:name w:val="D5B7D4BD0D4944228661E6E946C8C9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February 16, 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PUC%20Pleadings%20Shell</Template>
  <TotalTime>0</TotalTime>
  <Pages>3</Pages>
  <Words>514</Words>
  <Characters>2932</Characters>
  <Application>Microsoft Office Word</Application>
  <DocSecurity>0</DocSecurity>
  <Lines>24</Lines>
  <Paragraphs>6</Paragraphs>
  <ScaleCrop>false</ScaleCrop>
  <Manager/>
  <Company>Public Utility Commission of Texas</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52709 Staff</dc:title>
  <dc:subject/>
  <dc:creator>Floyd.Walker@puc.texas.gov</dc:creator>
  <cp:keywords>pleading</cp:keywords>
  <dc:description>Commission Staff’s</dc:description>
  <cp:lastModifiedBy>Floyd Walker</cp:lastModifiedBy>
  <cp:revision>2</cp:revision>
  <cp:lastPrinted>2006-01-30T16:46:00Z</cp:lastPrinted>
  <dcterms:created xsi:type="dcterms:W3CDTF">2022-02-16T18:29:00Z</dcterms:created>
  <dcterms:modified xsi:type="dcterms:W3CDTF">2022-02-16T18:29:00Z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52709</vt:r8>
  </property>
  <property fmtid="{D5CDD505-2E9C-101B-9397-08002B2CF9AE}" pid="3" name="DocStyle" linkTarget="DocumentStyle">
    <vt:lpwstr>COMPLIANCE FILING FOR DOCKET NO. 52321 (APPLICATION OF ELECTRIC RELIABILITY COUNCIL OF TEXAS INC. FOR A DEBT OBLIGATION ORDER PURSUANT TO CHAPTER 39, SUBCHAPTER M, OF THE PUBLIC UTILITY REGULATORY ACT)</vt:lpwstr>
  </property>
  <property fmtid="{D5CDD505-2E9C-101B-9397-08002B2CF9AE}" pid="4" name="Division">
    <vt:lpwstr>Legal</vt:lpwstr>
  </property>
  <property fmtid="{D5CDD505-2E9C-101B-9397-08002B2CF9AE}" pid="5" name="Matter" linkTarget="CaseType">
    <vt:lpwstr>Docket No. 52709 </vt:lpwstr>
  </property>
  <property fmtid="{D5CDD505-2E9C-101B-9397-08002B2CF9AE}" pid="6" name="Control Number" linkTarget="DocNo">
    <vt:r8>52709</vt:r8>
  </property>
</Properties>
</file>